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1" w:rsidRDefault="007F66C1" w:rsidP="007F66C1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об объектах государственной экологической экспертизы федерального </w:t>
      </w:r>
      <w:r>
        <w:rPr>
          <w:color w:val="auto"/>
          <w:sz w:val="28"/>
          <w:szCs w:val="28"/>
        </w:rPr>
        <w:t xml:space="preserve">уровня на </w:t>
      </w:r>
      <w:r w:rsidR="00647F62">
        <w:rPr>
          <w:color w:val="auto"/>
          <w:sz w:val="28"/>
          <w:szCs w:val="28"/>
        </w:rPr>
        <w:t>21</w:t>
      </w:r>
      <w:r w:rsidRPr="007555F2">
        <w:rPr>
          <w:color w:val="auto"/>
          <w:sz w:val="28"/>
          <w:szCs w:val="28"/>
        </w:rPr>
        <w:t>.</w:t>
      </w:r>
      <w:r w:rsidR="00B85B97">
        <w:rPr>
          <w:color w:val="auto"/>
          <w:sz w:val="28"/>
          <w:szCs w:val="28"/>
        </w:rPr>
        <w:t>1</w:t>
      </w:r>
      <w:r w:rsidR="00647F62">
        <w:rPr>
          <w:color w:val="auto"/>
          <w:sz w:val="28"/>
          <w:szCs w:val="28"/>
        </w:rPr>
        <w:t>2</w:t>
      </w:r>
      <w:r w:rsidRPr="007555F2">
        <w:rPr>
          <w:color w:val="auto"/>
          <w:sz w:val="28"/>
          <w:szCs w:val="28"/>
        </w:rPr>
        <w:t>.201</w:t>
      </w:r>
      <w:r w:rsidR="00B67E25">
        <w:rPr>
          <w:color w:val="auto"/>
          <w:sz w:val="28"/>
          <w:szCs w:val="28"/>
        </w:rPr>
        <w:t>5</w:t>
      </w:r>
    </w:p>
    <w:p w:rsidR="007F66C1" w:rsidRDefault="007F66C1" w:rsidP="007F66C1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sz w:val="20"/>
        </w:rPr>
      </w:pPr>
    </w:p>
    <w:p w:rsidR="007F66C1" w:rsidRDefault="007F66C1" w:rsidP="007F66C1"/>
    <w:tbl>
      <w:tblPr>
        <w:tblStyle w:val="TableGrid"/>
        <w:tblW w:w="156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1"/>
        <w:gridCol w:w="2161"/>
        <w:gridCol w:w="1429"/>
        <w:gridCol w:w="1632"/>
        <w:gridCol w:w="1272"/>
        <w:gridCol w:w="1260"/>
        <w:gridCol w:w="1248"/>
        <w:gridCol w:w="12"/>
        <w:gridCol w:w="1632"/>
        <w:gridCol w:w="1620"/>
        <w:gridCol w:w="1457"/>
        <w:gridCol w:w="1411"/>
      </w:tblGrid>
      <w:tr w:rsidR="005318E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318E2" w:rsidRDefault="005318E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2" w:rsidRDefault="005318E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ГЭЭ</w:t>
            </w:r>
          </w:p>
          <w:p w:rsidR="005318E2" w:rsidRDefault="005318E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-316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счета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об оплате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35" w:hanging="235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проведения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Примечание </w:t>
            </w:r>
          </w:p>
        </w:tc>
      </w:tr>
      <w:tr w:rsidR="005318E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ind w:left="-9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E2" w:rsidRDefault="0053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318E2" w:rsidTr="005318E2"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2" w:rsidRPr="00FD4D98" w:rsidRDefault="005318E2" w:rsidP="00FD4D98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 Cyr" w:hAnsi="Times New Roman Bold Cyr"/>
                <w:sz w:val="28"/>
              </w:rPr>
              <w:t>Текущие</w:t>
            </w:r>
          </w:p>
        </w:tc>
      </w:tr>
      <w:tr w:rsidR="0014146C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Default="0014146C" w:rsidP="001414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Останинского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ГКНМ. Кусты скважин № 1, 2. Газопровод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Останинское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ГКНМ-Северо-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останисноке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НМ с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метанолопроводом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F66C1" w:rsidRDefault="0014146C" w:rsidP="001414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Томскгазпром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Default="0014146C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4494 от 22.10.2015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C5351F" w:rsidRDefault="0014146C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555F2" w:rsidRDefault="0014146C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30 от 28.10.2015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555F2" w:rsidRDefault="0014146C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02.11.2014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Pr="007555F2" w:rsidRDefault="0014146C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879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03.</w:t>
            </w:r>
            <w:r w:rsidRPr="00C5351F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Pr="00C5351F" w:rsidRDefault="00490166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14146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="0014146C" w:rsidRPr="00C5351F">
              <w:rPr>
                <w:color w:val="000000" w:themeColor="text1"/>
                <w:sz w:val="20"/>
                <w:szCs w:val="20"/>
              </w:rPr>
              <w:t>.201</w:t>
            </w:r>
            <w:r w:rsidR="0014146C">
              <w:rPr>
                <w:color w:val="000000" w:themeColor="text1"/>
                <w:sz w:val="20"/>
                <w:szCs w:val="20"/>
              </w:rPr>
              <w:t>5</w:t>
            </w:r>
          </w:p>
          <w:p w:rsidR="0014146C" w:rsidRPr="00C5351F" w:rsidRDefault="0014146C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14146C" w:rsidRPr="00C5351F" w:rsidRDefault="0014146C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14146C" w:rsidRPr="007555F2" w:rsidRDefault="0014146C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</w:tr>
      <w:tr w:rsidR="00490166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Default="00490166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«Мусороперерабатывающий комплекс с полигоном захоронения твердых бытовых отходов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с.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Сухоречье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Томского района Томской области»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F66C1" w:rsidRDefault="00490166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«Сибирский полигон»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F66C1" w:rsidRDefault="00490166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4527 от 26.10.2015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31 от 30.10.2015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02.11.2014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880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023.</w:t>
            </w:r>
            <w:r w:rsidRPr="00C5351F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>
            <w:pPr>
              <w:jc w:val="center"/>
              <w:rPr>
                <w:sz w:val="20"/>
                <w:szCs w:val="20"/>
              </w:rPr>
            </w:pPr>
          </w:p>
        </w:tc>
      </w:tr>
      <w:tr w:rsidR="00490166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Default="00490166" w:rsidP="004901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Вахского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111»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F66C1" w:rsidRDefault="00490166" w:rsidP="004901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F66C1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4848 от 16.11.2015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32 от 19.11.2015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26.11.2014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962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490166" w:rsidRPr="00C5351F" w:rsidRDefault="00490166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490166" w:rsidRPr="007555F2" w:rsidRDefault="00490166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66" w:rsidRDefault="00490166">
            <w:pPr>
              <w:jc w:val="center"/>
              <w:rPr>
                <w:sz w:val="20"/>
                <w:szCs w:val="20"/>
              </w:rPr>
            </w:pPr>
          </w:p>
        </w:tc>
      </w:tr>
      <w:tr w:rsidR="0014146C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6C" w:rsidRPr="001B5A1F" w:rsidRDefault="0014146C">
            <w:pPr>
              <w:ind w:left="-96" w:right="-108"/>
              <w:jc w:val="center"/>
              <w:rPr>
                <w:sz w:val="20"/>
                <w:szCs w:val="20"/>
              </w:rPr>
            </w:pPr>
            <w:r w:rsidRPr="001B5A1F">
              <w:rPr>
                <w:sz w:val="20"/>
                <w:szCs w:val="20"/>
              </w:rPr>
              <w:t>Не начатые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</w:tr>
      <w:tr w:rsidR="0014146C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Default="0014146C" w:rsidP="004901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 w:rsidR="00490166">
              <w:rPr>
                <w:color w:val="000000" w:themeColor="text1"/>
                <w:sz w:val="20"/>
                <w:szCs w:val="20"/>
              </w:rPr>
              <w:t>Урманского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</w:t>
            </w:r>
            <w:r w:rsidR="004901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Куст</w:t>
            </w:r>
            <w:r w:rsidR="004901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скважин № </w:t>
            </w:r>
            <w:r w:rsidR="00490166">
              <w:rPr>
                <w:color w:val="000000" w:themeColor="text1"/>
                <w:sz w:val="20"/>
                <w:szCs w:val="20"/>
              </w:rPr>
              <w:t>5Б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F66C1" w:rsidRDefault="0014146C" w:rsidP="004901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490166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О </w:t>
            </w:r>
            <w:r w:rsidR="00490166">
              <w:rPr>
                <w:color w:val="000000" w:themeColor="text1"/>
                <w:sz w:val="20"/>
                <w:szCs w:val="20"/>
              </w:rPr>
              <w:t>НИПИ ОНГМ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F66C1" w:rsidRDefault="0014146C" w:rsidP="0049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490166">
              <w:rPr>
                <w:color w:val="000000" w:themeColor="text1"/>
                <w:sz w:val="20"/>
                <w:szCs w:val="20"/>
              </w:rPr>
              <w:t>5206</w:t>
            </w:r>
            <w:r>
              <w:rPr>
                <w:color w:val="000000" w:themeColor="text1"/>
                <w:sz w:val="20"/>
                <w:szCs w:val="20"/>
              </w:rPr>
              <w:t xml:space="preserve"> от </w:t>
            </w:r>
            <w:r w:rsidR="00490166">
              <w:rPr>
                <w:color w:val="000000" w:themeColor="text1"/>
                <w:sz w:val="20"/>
                <w:szCs w:val="20"/>
              </w:rPr>
              <w:t>09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490166">
              <w:rPr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555F2" w:rsidRDefault="0014146C" w:rsidP="00490166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555F2" w:rsidRDefault="0014146C" w:rsidP="00647F6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№ </w:t>
            </w:r>
            <w:r w:rsidR="00490166">
              <w:rPr>
                <w:rFonts w:eastAsia="ヒラギノ角ゴ Pro W3"/>
                <w:color w:val="000000"/>
                <w:sz w:val="20"/>
                <w:szCs w:val="20"/>
              </w:rPr>
              <w:t>33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 xml:space="preserve"> от </w:t>
            </w:r>
            <w:r w:rsidR="00647F62">
              <w:rPr>
                <w:rFonts w:eastAsia="ヒラギノ角ゴ Pro W3"/>
                <w:color w:val="000000"/>
                <w:sz w:val="20"/>
                <w:szCs w:val="20"/>
              </w:rPr>
              <w:t>14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.</w:t>
            </w:r>
            <w:r w:rsidR="00647F62">
              <w:rPr>
                <w:rFonts w:eastAsia="ヒラギノ角ゴ Pro W3"/>
                <w:color w:val="000000"/>
                <w:sz w:val="20"/>
                <w:szCs w:val="20"/>
              </w:rPr>
              <w:t>12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C" w:rsidRPr="007555F2" w:rsidRDefault="0014146C" w:rsidP="003A17D9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C" w:rsidRDefault="0014146C">
            <w:pPr>
              <w:jc w:val="center"/>
              <w:rPr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B6E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Колотушного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4»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B6E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B6E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5306 от 16.12.2015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B6E6A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B6E6A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34 от 17.12.2015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C265B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C7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647F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Колотушного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AE7A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647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5305 от 16.12.2015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AE7A44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647F6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35 от 17.12.2015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A17D9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C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C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C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C7182A">
            <w:pPr>
              <w:jc w:val="center"/>
              <w:rPr>
                <w:sz w:val="20"/>
                <w:szCs w:val="20"/>
              </w:rPr>
            </w:pPr>
          </w:p>
        </w:tc>
      </w:tr>
      <w:tr w:rsidR="00647F62" w:rsidTr="005318E2"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Перечень объектов, государственная экологическая экспертиза по которым завершена (прекращена)</w:t>
            </w: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47F62" w:rsidRDefault="00647F6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ГЭЭ</w:t>
            </w:r>
          </w:p>
          <w:p w:rsidR="00647F62" w:rsidRDefault="00647F6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-316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проверки материалов на комплект</w:t>
            </w:r>
          </w:p>
          <w:p w:rsidR="00647F62" w:rsidRDefault="00647F62">
            <w:pPr>
              <w:pStyle w:val="1"/>
              <w:widowControl/>
              <w:tabs>
                <w:tab w:val="left" w:pos="-316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96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счета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об оплате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35" w:hanging="235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Результат проведения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Примечание </w:t>
            </w: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073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Арчинского месторождения. Куст скважин № 9»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073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Югранефтегапроект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3551 от 07.11.2014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29 от 12.11.2014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14.11.2014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1024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.12.201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.02.201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.12.201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№ 76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.02.201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C5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073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Смоляного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месторождения. Куст скважин № 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073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Томскнефте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№ 3564 от 10.11.2014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30 от 14.11.2014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19.11.2014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1023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.12.201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.02.201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.12.201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проведено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организационное заседание экспертной комиссии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C53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C53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74</w:t>
            </w:r>
          </w:p>
          <w:p w:rsidR="00647F62" w:rsidRPr="00C5351F" w:rsidRDefault="00647F62" w:rsidP="00C53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Управления РПН по ТО</w:t>
            </w:r>
          </w:p>
          <w:p w:rsidR="00647F62" w:rsidRPr="00C5351F" w:rsidRDefault="00647F62" w:rsidP="00C53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C5351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073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Нижнелугинецкого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 скважин № 3,4,5»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073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ООО </w:t>
            </w:r>
            <w:r w:rsidRPr="00C5351F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Газпромнефть</w:t>
            </w:r>
            <w:proofErr w:type="spellEnd"/>
            <w:r w:rsidRPr="00C5351F">
              <w:rPr>
                <w:color w:val="000000" w:themeColor="text1"/>
                <w:sz w:val="20"/>
                <w:szCs w:val="20"/>
              </w:rPr>
              <w:t>-Восток»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3578 от 10.11.2014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31от 14.11.2014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04.12.2014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F073D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1085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.12.201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.02.201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C5351F">
              <w:rPr>
                <w:color w:val="000000" w:themeColor="text1"/>
                <w:sz w:val="20"/>
                <w:szCs w:val="20"/>
              </w:rPr>
              <w:t>9.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.2014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C5351F" w:rsidRDefault="00647F62" w:rsidP="007555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75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0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3E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3E49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Проектная документация № 778 на строительство разведочной скважины № 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Лэповской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площади»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3E49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618 от 12.02.2015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 от 17.02.2015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12.03.2015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174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261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3E4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3E49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Верхнесалатского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Кустовая площадка № 3»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3E49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«Томская нефть»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685 от 17.02.2015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 от 20.02.2015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10.03.2015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175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260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3E49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«Строительство эксплуатационных скважин на Северо-Ледовом месторождении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Матюшкинского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лицензионного участка № 55»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3E49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ООО </w:t>
            </w:r>
            <w:r w:rsidRPr="00C5351F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НИИТЭК ТПУ-Бурение</w:t>
            </w:r>
            <w:r w:rsidRPr="00C5351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976 от 06.03.2015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3 от 11.03.2015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 13.03.2015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176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г. Томск, ул. Шевченко,</w:t>
            </w:r>
          </w:p>
          <w:p w:rsidR="00647F62" w:rsidRPr="007555F2" w:rsidRDefault="00647F62" w:rsidP="003E49A1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262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3E49A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555F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«Проектная документация № 779 на строительство разведочной скважины № 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Даненберговского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1037 от 11.03.2015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4 от 16.03.2015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08.04.2015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242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400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Федюшкинского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Кустовая площадка № 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«Томская нефть»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1037от 11.03.2015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5 от 07.04.2015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10.03.2015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243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399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3588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Арчинского месторождения. Куст скважин № 10»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ЗАО «Институт Сибпроект»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1637 от 2004.2015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8 от 24.04.2015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05.05.2015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279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403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Даненберговского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9»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1491 от 09.04.2015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7 от 14.04.2015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12.05.2015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355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529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Южно-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Табаганского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 скважин № 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ООО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Томскнефепроект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№ 1925 от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06.05.2015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Материалы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№ 9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12.05.2015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Оплачено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13.05.2015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356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проведено организационное заседание экспертной комиссии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521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Южно-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Шингинского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 скважин № 1 (расширение)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Томскнефепроект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1959 от 12.05.2015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10 от 13.05.2015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25.05.2015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395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522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Материалы, обосновывающие объемы допустимого улова (ОДУ) в водоемах Томской области на 2016 г.»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ФГБНУ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Госрыбцентр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2074 от 18.05.2015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5318E2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11 от 22.05.2015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5318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28.05.2015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396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502</w:t>
            </w:r>
          </w:p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5318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Герасимовского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1490 от 09.04.2015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6 от 14.04.2015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Возврат по неуплате письмо исх. № 2805/030от 21.05.2015</w:t>
            </w:r>
          </w:p>
        </w:tc>
      </w:tr>
      <w:tr w:rsidR="00647F62" w:rsidTr="005318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Солоновского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 скважин №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A73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Томскнефтепроект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FA73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1744 от 24.04.2015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FA73D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Материалы не комплектны (письмо от 29.04.2015 № 2516/03)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745AF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Возврат по некомплектности письмо исх. № 2516/03 от 06.05.2015</w:t>
            </w: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Обустрйоство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Арчинского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месторождения. Куст скважин № 7»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ЗАО «Институт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Сибпроект»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№ 2693 от 22.06.2015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14 от 26.06.2015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26.06.2015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478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проведено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организационное заседание экспертной комиссии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610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Управления РПН по ТО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Герасимовского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газоконденсатного месторождения. Кустовая площадка № 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2731от 25.06.2015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15 от 01.07.2015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17.07.2015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531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671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rPr>
          <w:trHeight w:val="23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Двуреченского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№8»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2833от 01.07.2015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16 от 09.07.2015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16.07.2015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532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670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Вахского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74А»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2930 от 07.07.2015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17 от 13.07.2015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23.07.2014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555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674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B8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Южно-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Черемшанского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Кустовая площадка № 9»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2550 от 15.06.2015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12 от 23.06.2015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24.07.2014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560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проведено организационное заседание экспертной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комиссии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763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Вахского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104»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1491 от 09.04.2015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13 от 23.06.2015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24.07.2014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559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672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745A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674B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Северо-Калинового нефтегазоконденсатного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месторождения.Кустовая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площадка № 25.скважины № 61,82»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674B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674B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3042 от 13.07.2015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674B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</w:t>
            </w:r>
            <w:r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письмо исх. № 3995/03 от 17.07.2015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B85B9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B85B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674B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Возврат по некомплектности письмо исх. № 4531/03 от 18.08.2015</w:t>
            </w: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Катыльгинского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2732 от 25.06.2015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20 от 21.07.2015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27.07.2014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576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808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Катыльгинского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28»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2732 от 25.06.2015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21 от 21.07.2015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27.07.2014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573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809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Карайского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2»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№ 2821 от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30.06.2015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Материалы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№ 18 от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17.07.2015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 xml:space="preserve">Оплачено </w:t>
            </w:r>
            <w:r>
              <w:rPr>
                <w:rFonts w:eastAsia="ヒラギノ角ゴ Pro W3"/>
                <w:color w:val="000000"/>
                <w:sz w:val="20"/>
                <w:szCs w:val="20"/>
              </w:rPr>
              <w:lastRenderedPageBreak/>
              <w:t>27.07.2014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574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830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Карайского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2822 от 30.06.2015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19 от 17.07.2015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27.07.2014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575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831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Павловского нефтяного месторождения. Кустовая площадка 3 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3092 от 15.07.2015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24 от 11.08.2015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20.08.2014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647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896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Южно-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Черемшанского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15»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3144 от 17.07.2015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22 от 23.07.2015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20.08.2014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648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897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«Обустройство Восточно-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Мыгинского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месторождения. Куст скважин № 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ЗАО «Институт Сибпроект»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3268 от 27.07.2015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23 от 05.08.2015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24.08.2014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654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проведено организационное заседание экспертной </w:t>
            </w: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 xml:space="preserve">Приказ 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895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2039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lastRenderedPageBreak/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Солоновского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Куст скважин № 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Томскнефтепроект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3831 от 07.09.2015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263 от 11.09.2015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14.09.2014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717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26.09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946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02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Федюшкинского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Кустовые площадка № 4,5»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СибНИПИРП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3998 от 16.09.2015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27 от 21.09.2015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25.09.2014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773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330A7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970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330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«Строительство разведочной скважины № 23Р Ясного нефтяного месторождения»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ООО </w:t>
            </w:r>
            <w:r w:rsidRPr="00C5351F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НИИТЭК ТПУ-Бурение</w:t>
            </w:r>
            <w:r w:rsidRPr="00C5351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4099 от 24.09.2015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28 от 30.09.2015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06.10.2014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797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986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330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Катыльгинского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4104 от 24.09.2015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29 от 30.09.2015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06.10.2014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796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997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674B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671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Северо-Калинового нефтегазоконденсатного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месторождения.Кустовая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площадка № 25.скважины № 61,82»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3655 от 26.08.2015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доукомлектованы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№ 25 от 08.09.2015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Оплачено 06.10.2014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806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проведено организационное заседание экспертной комиссии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г. Томск, ул. Шевченко,</w:t>
            </w:r>
          </w:p>
          <w:p w:rsidR="00647F62" w:rsidRPr="007555F2" w:rsidRDefault="00647F62" w:rsidP="008671AD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998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Управления РПН по ТО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C5351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C5351F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  <w:p w:rsidR="00647F62" w:rsidRPr="00C5351F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5351F">
              <w:rPr>
                <w:color w:val="000000" w:themeColor="text1"/>
                <w:sz w:val="20"/>
                <w:szCs w:val="20"/>
              </w:rPr>
              <w:t>положите-</w:t>
            </w:r>
            <w:proofErr w:type="spellStart"/>
            <w:r w:rsidRPr="00C5351F">
              <w:rPr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C5351F">
              <w:rPr>
                <w:color w:val="000000" w:themeColor="text1"/>
                <w:sz w:val="20"/>
                <w:szCs w:val="20"/>
              </w:rPr>
              <w:t xml:space="preserve"> заключение ГЭЭ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7F62" w:rsidTr="008671A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8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Герасимовского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газоконденсатного месторождения. Кустовая площадка № 8Б»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8671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4407от 15.10.2015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</w:t>
            </w:r>
            <w:r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письмо исх. № 5360/03 от 19.10.2015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Возврат по некомплектности письмо исх. № 6048/03 от 24.11.2015</w:t>
            </w: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Колотушного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1414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4442от 20.10.2015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</w:t>
            </w:r>
            <w:r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письмо исх. № 5484/03 от 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Возврат по некомплектности письмо исх. № 6196/03 от 01.12.2015</w:t>
            </w:r>
          </w:p>
        </w:tc>
      </w:tr>
      <w:tr w:rsidR="00647F62" w:rsidTr="00B85B9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«Обустройство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Колотушного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нефтяного месторождения. Кустовая площадка № 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1414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ТомскНИПИнефть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7F66C1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4443от 20.10.2015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351F">
              <w:rPr>
                <w:color w:val="000000" w:themeColor="text1"/>
                <w:sz w:val="20"/>
                <w:szCs w:val="20"/>
              </w:rPr>
              <w:t>Материалы</w:t>
            </w:r>
            <w:r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C5351F">
              <w:rPr>
                <w:color w:val="000000" w:themeColor="text1"/>
                <w:sz w:val="20"/>
                <w:szCs w:val="20"/>
              </w:rPr>
              <w:t xml:space="preserve"> комплектны</w:t>
            </w:r>
            <w:r>
              <w:rPr>
                <w:color w:val="000000" w:themeColor="text1"/>
                <w:sz w:val="20"/>
                <w:szCs w:val="20"/>
              </w:rPr>
              <w:t xml:space="preserve"> письмо исх. № 5484/03 от 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62" w:rsidRDefault="00647F62" w:rsidP="0014146C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62" w:rsidRPr="00C5351F" w:rsidRDefault="00647F62" w:rsidP="001414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Возврат по некомплектности письмо исх. № 6196/03 от 01.12.2015</w:t>
            </w:r>
          </w:p>
        </w:tc>
      </w:tr>
    </w:tbl>
    <w:p w:rsidR="007F66C1" w:rsidRDefault="007F66C1" w:rsidP="007F66C1">
      <w:pPr>
        <w:rPr>
          <w:sz w:val="20"/>
          <w:szCs w:val="20"/>
        </w:rPr>
      </w:pPr>
    </w:p>
    <w:p w:rsidR="006876FD" w:rsidRDefault="006876FD"/>
    <w:sectPr w:rsidR="006876FD" w:rsidSect="007F6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C1"/>
    <w:rsid w:val="0000712E"/>
    <w:rsid w:val="000149C6"/>
    <w:rsid w:val="00024A41"/>
    <w:rsid w:val="00024B32"/>
    <w:rsid w:val="00032AF8"/>
    <w:rsid w:val="00042BC5"/>
    <w:rsid w:val="00042D3B"/>
    <w:rsid w:val="00045B81"/>
    <w:rsid w:val="00046E7B"/>
    <w:rsid w:val="00046F13"/>
    <w:rsid w:val="00055A6A"/>
    <w:rsid w:val="00060147"/>
    <w:rsid w:val="00071DB5"/>
    <w:rsid w:val="000742D7"/>
    <w:rsid w:val="00085E07"/>
    <w:rsid w:val="0009110F"/>
    <w:rsid w:val="00093142"/>
    <w:rsid w:val="00096F39"/>
    <w:rsid w:val="000B1CEC"/>
    <w:rsid w:val="000B576A"/>
    <w:rsid w:val="000B6672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146C"/>
    <w:rsid w:val="001437E7"/>
    <w:rsid w:val="001447B4"/>
    <w:rsid w:val="001504A3"/>
    <w:rsid w:val="00151360"/>
    <w:rsid w:val="00161F08"/>
    <w:rsid w:val="0016395C"/>
    <w:rsid w:val="001644A5"/>
    <w:rsid w:val="0017084C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35F3"/>
    <w:rsid w:val="001A6393"/>
    <w:rsid w:val="001B5A1F"/>
    <w:rsid w:val="001B719C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3517"/>
    <w:rsid w:val="002039DB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1140"/>
    <w:rsid w:val="00265471"/>
    <w:rsid w:val="00280A55"/>
    <w:rsid w:val="002819B0"/>
    <w:rsid w:val="00284223"/>
    <w:rsid w:val="0029241A"/>
    <w:rsid w:val="0029252E"/>
    <w:rsid w:val="00294E5F"/>
    <w:rsid w:val="0029602E"/>
    <w:rsid w:val="002A3B44"/>
    <w:rsid w:val="002B136C"/>
    <w:rsid w:val="002B7DE6"/>
    <w:rsid w:val="002D4F31"/>
    <w:rsid w:val="002D74CB"/>
    <w:rsid w:val="002E4E28"/>
    <w:rsid w:val="002E5906"/>
    <w:rsid w:val="002F6D87"/>
    <w:rsid w:val="00301663"/>
    <w:rsid w:val="003036BF"/>
    <w:rsid w:val="003109F9"/>
    <w:rsid w:val="003144AC"/>
    <w:rsid w:val="003155A2"/>
    <w:rsid w:val="003159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18DF"/>
    <w:rsid w:val="00363328"/>
    <w:rsid w:val="00364FE5"/>
    <w:rsid w:val="00366CDF"/>
    <w:rsid w:val="0037567F"/>
    <w:rsid w:val="0037576C"/>
    <w:rsid w:val="00382EB7"/>
    <w:rsid w:val="003861BB"/>
    <w:rsid w:val="00390C95"/>
    <w:rsid w:val="0039196C"/>
    <w:rsid w:val="003A08B7"/>
    <w:rsid w:val="003A17D9"/>
    <w:rsid w:val="003A5726"/>
    <w:rsid w:val="003A615E"/>
    <w:rsid w:val="003B075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E49A1"/>
    <w:rsid w:val="003E639B"/>
    <w:rsid w:val="003F2665"/>
    <w:rsid w:val="003F3B97"/>
    <w:rsid w:val="0040720A"/>
    <w:rsid w:val="00411A3C"/>
    <w:rsid w:val="004220D5"/>
    <w:rsid w:val="004222CD"/>
    <w:rsid w:val="00425AB7"/>
    <w:rsid w:val="004326A9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2845"/>
    <w:rsid w:val="00464869"/>
    <w:rsid w:val="00473B4E"/>
    <w:rsid w:val="004844D5"/>
    <w:rsid w:val="00484EFC"/>
    <w:rsid w:val="00484F96"/>
    <w:rsid w:val="00490166"/>
    <w:rsid w:val="0049177B"/>
    <w:rsid w:val="004918F2"/>
    <w:rsid w:val="00492A97"/>
    <w:rsid w:val="00494DB2"/>
    <w:rsid w:val="004A5F61"/>
    <w:rsid w:val="004A6F2D"/>
    <w:rsid w:val="004B065B"/>
    <w:rsid w:val="004B14C7"/>
    <w:rsid w:val="004B67D2"/>
    <w:rsid w:val="004C3634"/>
    <w:rsid w:val="004C6B13"/>
    <w:rsid w:val="004D0F38"/>
    <w:rsid w:val="004D3522"/>
    <w:rsid w:val="004E1CCB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18E2"/>
    <w:rsid w:val="005345C6"/>
    <w:rsid w:val="00536242"/>
    <w:rsid w:val="00537DE8"/>
    <w:rsid w:val="00540B22"/>
    <w:rsid w:val="00543AFB"/>
    <w:rsid w:val="0055247A"/>
    <w:rsid w:val="00552D46"/>
    <w:rsid w:val="00553698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6DAA"/>
    <w:rsid w:val="005923D5"/>
    <w:rsid w:val="005A2312"/>
    <w:rsid w:val="005A4F03"/>
    <w:rsid w:val="005A7C31"/>
    <w:rsid w:val="005B3E0C"/>
    <w:rsid w:val="005C03BE"/>
    <w:rsid w:val="005C2D14"/>
    <w:rsid w:val="005C30F7"/>
    <w:rsid w:val="005C3D2A"/>
    <w:rsid w:val="005E58EB"/>
    <w:rsid w:val="005E5E8B"/>
    <w:rsid w:val="005F2BD7"/>
    <w:rsid w:val="005F5092"/>
    <w:rsid w:val="005F6870"/>
    <w:rsid w:val="006100B2"/>
    <w:rsid w:val="006135B0"/>
    <w:rsid w:val="00613EEA"/>
    <w:rsid w:val="00616E99"/>
    <w:rsid w:val="0062474E"/>
    <w:rsid w:val="00647F62"/>
    <w:rsid w:val="00655179"/>
    <w:rsid w:val="00656107"/>
    <w:rsid w:val="00667C55"/>
    <w:rsid w:val="00671141"/>
    <w:rsid w:val="00674BB5"/>
    <w:rsid w:val="00676350"/>
    <w:rsid w:val="00681837"/>
    <w:rsid w:val="006876FD"/>
    <w:rsid w:val="0069312F"/>
    <w:rsid w:val="006A1F2C"/>
    <w:rsid w:val="006A5F41"/>
    <w:rsid w:val="006A7E42"/>
    <w:rsid w:val="006B3962"/>
    <w:rsid w:val="006C4A21"/>
    <w:rsid w:val="006D1118"/>
    <w:rsid w:val="006E1A33"/>
    <w:rsid w:val="006E1C28"/>
    <w:rsid w:val="006E4E50"/>
    <w:rsid w:val="006E5A48"/>
    <w:rsid w:val="00700541"/>
    <w:rsid w:val="00701814"/>
    <w:rsid w:val="007034F5"/>
    <w:rsid w:val="0070608A"/>
    <w:rsid w:val="00716828"/>
    <w:rsid w:val="00725308"/>
    <w:rsid w:val="00731F77"/>
    <w:rsid w:val="0073588B"/>
    <w:rsid w:val="007425E9"/>
    <w:rsid w:val="00744003"/>
    <w:rsid w:val="00744750"/>
    <w:rsid w:val="00745AF7"/>
    <w:rsid w:val="00752521"/>
    <w:rsid w:val="00754660"/>
    <w:rsid w:val="00754EC7"/>
    <w:rsid w:val="007555F2"/>
    <w:rsid w:val="007836C7"/>
    <w:rsid w:val="0078380F"/>
    <w:rsid w:val="00786B9A"/>
    <w:rsid w:val="007916FE"/>
    <w:rsid w:val="0079738D"/>
    <w:rsid w:val="007A3B73"/>
    <w:rsid w:val="007B003D"/>
    <w:rsid w:val="007B348C"/>
    <w:rsid w:val="007B4B2D"/>
    <w:rsid w:val="007B5FAB"/>
    <w:rsid w:val="007C0CA8"/>
    <w:rsid w:val="007D2329"/>
    <w:rsid w:val="007D579A"/>
    <w:rsid w:val="007E565C"/>
    <w:rsid w:val="007E6EA9"/>
    <w:rsid w:val="007F2973"/>
    <w:rsid w:val="007F66C1"/>
    <w:rsid w:val="00800C7A"/>
    <w:rsid w:val="008132FA"/>
    <w:rsid w:val="0081558E"/>
    <w:rsid w:val="00816765"/>
    <w:rsid w:val="008175E2"/>
    <w:rsid w:val="00824EF5"/>
    <w:rsid w:val="00826143"/>
    <w:rsid w:val="00830EEF"/>
    <w:rsid w:val="00831F3E"/>
    <w:rsid w:val="008330A7"/>
    <w:rsid w:val="00833A10"/>
    <w:rsid w:val="008420CF"/>
    <w:rsid w:val="00842225"/>
    <w:rsid w:val="008463B8"/>
    <w:rsid w:val="0085290E"/>
    <w:rsid w:val="00860246"/>
    <w:rsid w:val="008617DD"/>
    <w:rsid w:val="0086596E"/>
    <w:rsid w:val="008665A1"/>
    <w:rsid w:val="008671AD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265B"/>
    <w:rsid w:val="008C28F2"/>
    <w:rsid w:val="008C4730"/>
    <w:rsid w:val="008C6BE8"/>
    <w:rsid w:val="008D18E6"/>
    <w:rsid w:val="008D191B"/>
    <w:rsid w:val="008D4576"/>
    <w:rsid w:val="008D5E16"/>
    <w:rsid w:val="008E35AA"/>
    <w:rsid w:val="008E40BF"/>
    <w:rsid w:val="008F47E8"/>
    <w:rsid w:val="009063B9"/>
    <w:rsid w:val="009079A2"/>
    <w:rsid w:val="00912B68"/>
    <w:rsid w:val="0091352F"/>
    <w:rsid w:val="009169D5"/>
    <w:rsid w:val="009224F2"/>
    <w:rsid w:val="00922972"/>
    <w:rsid w:val="00922CBA"/>
    <w:rsid w:val="00935CF7"/>
    <w:rsid w:val="0094050F"/>
    <w:rsid w:val="00953075"/>
    <w:rsid w:val="00953EA2"/>
    <w:rsid w:val="00957C5A"/>
    <w:rsid w:val="00957F26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B4ED2"/>
    <w:rsid w:val="009C2F2F"/>
    <w:rsid w:val="009D55A7"/>
    <w:rsid w:val="009F3659"/>
    <w:rsid w:val="009F6654"/>
    <w:rsid w:val="00A07845"/>
    <w:rsid w:val="00A30202"/>
    <w:rsid w:val="00A50C98"/>
    <w:rsid w:val="00A535FD"/>
    <w:rsid w:val="00A6061E"/>
    <w:rsid w:val="00A67A45"/>
    <w:rsid w:val="00A71EB5"/>
    <w:rsid w:val="00A767C4"/>
    <w:rsid w:val="00A76A74"/>
    <w:rsid w:val="00A80414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4178"/>
    <w:rsid w:val="00AC4300"/>
    <w:rsid w:val="00AC452D"/>
    <w:rsid w:val="00AD0C6C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10C2E"/>
    <w:rsid w:val="00B231E7"/>
    <w:rsid w:val="00B256C3"/>
    <w:rsid w:val="00B26B21"/>
    <w:rsid w:val="00B27F4B"/>
    <w:rsid w:val="00B316C9"/>
    <w:rsid w:val="00B349FB"/>
    <w:rsid w:val="00B56A8B"/>
    <w:rsid w:val="00B57FCB"/>
    <w:rsid w:val="00B603C1"/>
    <w:rsid w:val="00B67E25"/>
    <w:rsid w:val="00B83172"/>
    <w:rsid w:val="00B85B97"/>
    <w:rsid w:val="00B92632"/>
    <w:rsid w:val="00B95878"/>
    <w:rsid w:val="00B95EF7"/>
    <w:rsid w:val="00BA069A"/>
    <w:rsid w:val="00BA7653"/>
    <w:rsid w:val="00BA7F80"/>
    <w:rsid w:val="00BB18EA"/>
    <w:rsid w:val="00BB6D8B"/>
    <w:rsid w:val="00BC5084"/>
    <w:rsid w:val="00BD4E9D"/>
    <w:rsid w:val="00BE307B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5351F"/>
    <w:rsid w:val="00C618ED"/>
    <w:rsid w:val="00C655CA"/>
    <w:rsid w:val="00C70BB4"/>
    <w:rsid w:val="00C7182A"/>
    <w:rsid w:val="00C72094"/>
    <w:rsid w:val="00C72AAD"/>
    <w:rsid w:val="00C74A3C"/>
    <w:rsid w:val="00C77AA9"/>
    <w:rsid w:val="00C8093C"/>
    <w:rsid w:val="00C85B9F"/>
    <w:rsid w:val="00C916C9"/>
    <w:rsid w:val="00C91F51"/>
    <w:rsid w:val="00C93CF6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24D1"/>
    <w:rsid w:val="00CE5A3E"/>
    <w:rsid w:val="00CE755F"/>
    <w:rsid w:val="00CF308D"/>
    <w:rsid w:val="00CF3D09"/>
    <w:rsid w:val="00D01332"/>
    <w:rsid w:val="00D1105B"/>
    <w:rsid w:val="00D176E7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3A85"/>
    <w:rsid w:val="00DB7B6E"/>
    <w:rsid w:val="00DC41AA"/>
    <w:rsid w:val="00DC4806"/>
    <w:rsid w:val="00DC567F"/>
    <w:rsid w:val="00DD3954"/>
    <w:rsid w:val="00DD4775"/>
    <w:rsid w:val="00DE04F9"/>
    <w:rsid w:val="00DE26FB"/>
    <w:rsid w:val="00DE54E0"/>
    <w:rsid w:val="00DE6B39"/>
    <w:rsid w:val="00DF1BFB"/>
    <w:rsid w:val="00DF3D5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7523C"/>
    <w:rsid w:val="00E80941"/>
    <w:rsid w:val="00E80D96"/>
    <w:rsid w:val="00E83BB3"/>
    <w:rsid w:val="00E94610"/>
    <w:rsid w:val="00EA40BA"/>
    <w:rsid w:val="00EA5B35"/>
    <w:rsid w:val="00EA767F"/>
    <w:rsid w:val="00EB0850"/>
    <w:rsid w:val="00EC3005"/>
    <w:rsid w:val="00EC604A"/>
    <w:rsid w:val="00EC6713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35E9"/>
    <w:rsid w:val="00F05F0D"/>
    <w:rsid w:val="00F073D1"/>
    <w:rsid w:val="00F0758D"/>
    <w:rsid w:val="00F13B5F"/>
    <w:rsid w:val="00F14EEB"/>
    <w:rsid w:val="00F27345"/>
    <w:rsid w:val="00F3483C"/>
    <w:rsid w:val="00F432CE"/>
    <w:rsid w:val="00F503AD"/>
    <w:rsid w:val="00F535DC"/>
    <w:rsid w:val="00F632BA"/>
    <w:rsid w:val="00F6501E"/>
    <w:rsid w:val="00F66F8B"/>
    <w:rsid w:val="00F719A3"/>
    <w:rsid w:val="00F76E91"/>
    <w:rsid w:val="00F95745"/>
    <w:rsid w:val="00FA16FD"/>
    <w:rsid w:val="00FA73DC"/>
    <w:rsid w:val="00FB0C6A"/>
    <w:rsid w:val="00FB3B85"/>
    <w:rsid w:val="00FB6814"/>
    <w:rsid w:val="00FB7A58"/>
    <w:rsid w:val="00FC375F"/>
    <w:rsid w:val="00FC54A0"/>
    <w:rsid w:val="00FD0E0B"/>
    <w:rsid w:val="00FD1036"/>
    <w:rsid w:val="00FD4D98"/>
    <w:rsid w:val="00FE5A8E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0032-AA8D-46B1-9B67-4EC22521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7F66C1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7F66C1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table" w:styleId="TableGrid">
    <w:name w:val="Table Grid"/>
    <w:basedOn w:val="TableNormal"/>
    <w:rsid w:val="007F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Зеленина</dc:creator>
  <cp:lastModifiedBy>Елена В. Балабанченко</cp:lastModifiedBy>
  <cp:revision>2</cp:revision>
  <dcterms:created xsi:type="dcterms:W3CDTF">2020-09-30T07:02:00Z</dcterms:created>
  <dcterms:modified xsi:type="dcterms:W3CDTF">2020-09-30T07:02:00Z</dcterms:modified>
</cp:coreProperties>
</file>